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1D37" w:rsidRPr="00741D37" w:rsidRDefault="00741D37" w:rsidP="004F0AB7">
      <w:pPr>
        <w:spacing w:line="240" w:lineRule="auto"/>
        <w:jc w:val="center"/>
        <w:rPr>
          <w:rFonts w:ascii="Arial Black" w:hAnsi="Arial Black"/>
          <w:b/>
          <w:noProof/>
          <w:color w:val="FF0000"/>
          <w:sz w:val="20"/>
          <w:szCs w:val="20"/>
          <w:lang w:eastAsia="pl-PL"/>
        </w:rPr>
      </w:pPr>
    </w:p>
    <w:p w:rsidR="005C3402" w:rsidRPr="00D878DC" w:rsidRDefault="00741D37" w:rsidP="004F0AB7">
      <w:pPr>
        <w:spacing w:line="240" w:lineRule="auto"/>
        <w:jc w:val="center"/>
        <w:rPr>
          <w:rFonts w:ascii="Arial Black" w:hAnsi="Arial Black"/>
          <w:b/>
          <w:noProof/>
          <w:color w:val="FF0000"/>
          <w:sz w:val="130"/>
          <w:szCs w:val="130"/>
          <w:lang w:eastAsia="pl-PL"/>
        </w:rPr>
      </w:pPr>
      <w:r w:rsidRPr="00D878DC">
        <w:rPr>
          <w:rFonts w:ascii="Century Gothic" w:hAnsi="Century Gothic"/>
          <w:b/>
          <w:noProof/>
          <w:color w:val="C0504D" w:themeColor="accent2"/>
          <w:sz w:val="130"/>
          <w:szCs w:val="13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10160</wp:posOffset>
            </wp:positionV>
            <wp:extent cx="2713990" cy="2356485"/>
            <wp:effectExtent l="0" t="0" r="0" b="5715"/>
            <wp:wrapSquare wrapText="bothSides"/>
            <wp:docPr id="8" name="Obraz 8" descr="C:\Users\GBP\Desktop\diy-fabriquer-appats-pour-eliminer-rats-5121-l750-h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P\Desktop\diy-fabriquer-appats-pour-eliminer-rats-5121-l750-h5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402" w:rsidRPr="00D878DC">
        <w:rPr>
          <w:rFonts w:ascii="Arial Black" w:hAnsi="Arial Black"/>
          <w:b/>
          <w:noProof/>
          <w:color w:val="FF0000"/>
          <w:sz w:val="130"/>
          <w:szCs w:val="130"/>
          <w:lang w:eastAsia="pl-PL"/>
        </w:rPr>
        <w:t>OBOWIĄZKOWA DERATYZACJA</w:t>
      </w:r>
    </w:p>
    <w:p w:rsidR="00B06F56" w:rsidRPr="001C252A" w:rsidRDefault="00B06F56" w:rsidP="00B06F56">
      <w:pPr>
        <w:jc w:val="center"/>
        <w:rPr>
          <w:rFonts w:ascii="Century Gothic" w:hAnsi="Century Gothic"/>
          <w:b/>
          <w:noProof/>
          <w:color w:val="632423" w:themeColor="accent2" w:themeShade="80"/>
          <w:sz w:val="28"/>
          <w:szCs w:val="28"/>
          <w:lang w:eastAsia="pl-PL"/>
        </w:rPr>
      </w:pPr>
    </w:p>
    <w:p w:rsidR="00F67971" w:rsidRPr="001C252A" w:rsidRDefault="005C3402" w:rsidP="004F0AB7">
      <w:pPr>
        <w:shd w:val="clear" w:color="auto" w:fill="FFFFFF" w:themeFill="background1"/>
        <w:spacing w:line="240" w:lineRule="auto"/>
        <w:jc w:val="center"/>
        <w:rPr>
          <w:rFonts w:ascii="Century Gothic" w:eastAsia="Times New Roman" w:hAnsi="Century Gothic" w:cs="Times New Roman"/>
          <w:b/>
          <w:color w:val="948A54" w:themeColor="background2" w:themeShade="80"/>
          <w:sz w:val="80"/>
          <w:szCs w:val="80"/>
          <w:lang w:eastAsia="pl-PL"/>
        </w:rPr>
      </w:pPr>
      <w:r w:rsidRPr="001C252A">
        <w:rPr>
          <w:rFonts w:ascii="Century Gothic" w:hAnsi="Century Gothic"/>
          <w:b/>
          <w:noProof/>
          <w:color w:val="000000" w:themeColor="text1"/>
          <w:sz w:val="80"/>
          <w:szCs w:val="80"/>
          <w:lang w:eastAsia="pl-PL"/>
        </w:rPr>
        <w:t>T</w:t>
      </w:r>
      <w:r w:rsidR="000330BE" w:rsidRPr="001C252A">
        <w:rPr>
          <w:rFonts w:ascii="Century Gothic" w:hAnsi="Century Gothic"/>
          <w:b/>
          <w:noProof/>
          <w:color w:val="000000" w:themeColor="text1"/>
          <w:sz w:val="80"/>
          <w:szCs w:val="80"/>
          <w:lang w:eastAsia="pl-PL"/>
        </w:rPr>
        <w:t xml:space="preserve">ermin </w:t>
      </w:r>
      <w:r w:rsidR="00F67971" w:rsidRPr="001C252A">
        <w:rPr>
          <w:rFonts w:ascii="Century Gothic" w:hAnsi="Century Gothic"/>
          <w:b/>
          <w:noProof/>
          <w:color w:val="000000" w:themeColor="text1"/>
          <w:sz w:val="80"/>
          <w:szCs w:val="80"/>
          <w:lang w:eastAsia="pl-PL"/>
        </w:rPr>
        <w:t xml:space="preserve">przeprowadzenia </w:t>
      </w:r>
      <w:r w:rsidRPr="001C252A">
        <w:rPr>
          <w:rFonts w:ascii="Century Gothic" w:hAnsi="Century Gothic"/>
          <w:b/>
          <w:noProof/>
          <w:color w:val="000000" w:themeColor="text1"/>
          <w:sz w:val="80"/>
          <w:szCs w:val="80"/>
          <w:lang w:eastAsia="pl-PL"/>
        </w:rPr>
        <w:t>obowiązkowej deratyzacji:</w:t>
      </w:r>
      <w:r w:rsidR="00F67971" w:rsidRPr="001C252A">
        <w:rPr>
          <w:rFonts w:ascii="Century Gothic" w:hAnsi="Century Gothic"/>
          <w:b/>
          <w:noProof/>
          <w:color w:val="000000" w:themeColor="text1"/>
          <w:sz w:val="80"/>
          <w:szCs w:val="80"/>
          <w:lang w:eastAsia="pl-PL"/>
        </w:rPr>
        <w:t xml:space="preserve"> </w:t>
      </w:r>
      <w:r w:rsidR="000330BE" w:rsidRPr="001C252A">
        <w:rPr>
          <w:rFonts w:ascii="Century Gothic" w:hAnsi="Century Gothic"/>
          <w:b/>
          <w:noProof/>
          <w:color w:val="000000" w:themeColor="text1"/>
          <w:sz w:val="80"/>
          <w:szCs w:val="80"/>
          <w:lang w:eastAsia="pl-PL"/>
        </w:rPr>
        <w:t xml:space="preserve">                                                          </w:t>
      </w:r>
      <w:r w:rsidR="00F67971" w:rsidRPr="001C252A">
        <w:rPr>
          <w:rFonts w:ascii="Century Gothic" w:eastAsia="Times New Roman" w:hAnsi="Century Gothic" w:cs="Times New Roman"/>
          <w:b/>
          <w:color w:val="FF0000"/>
          <w:sz w:val="96"/>
          <w:szCs w:val="80"/>
          <w:lang w:eastAsia="pl-PL"/>
        </w:rPr>
        <w:t xml:space="preserve">od </w:t>
      </w:r>
      <w:r w:rsidR="004F0AB7" w:rsidRPr="001C252A">
        <w:rPr>
          <w:rFonts w:ascii="Century Gothic" w:eastAsia="Times New Roman" w:hAnsi="Century Gothic" w:cs="Times New Roman"/>
          <w:b/>
          <w:color w:val="FF0000"/>
          <w:sz w:val="96"/>
          <w:szCs w:val="80"/>
          <w:lang w:eastAsia="pl-PL"/>
        </w:rPr>
        <w:t>19</w:t>
      </w:r>
      <w:r w:rsidRPr="001C252A">
        <w:rPr>
          <w:rFonts w:ascii="Century Gothic" w:eastAsia="Times New Roman" w:hAnsi="Century Gothic" w:cs="Times New Roman"/>
          <w:b/>
          <w:color w:val="FF0000"/>
          <w:sz w:val="96"/>
          <w:szCs w:val="80"/>
          <w:lang w:eastAsia="pl-PL"/>
        </w:rPr>
        <w:t xml:space="preserve"> do 31 października 20</w:t>
      </w:r>
      <w:r w:rsidR="004F0AB7" w:rsidRPr="001C252A">
        <w:rPr>
          <w:rFonts w:ascii="Century Gothic" w:eastAsia="Times New Roman" w:hAnsi="Century Gothic" w:cs="Times New Roman"/>
          <w:b/>
          <w:color w:val="FF0000"/>
          <w:sz w:val="96"/>
          <w:szCs w:val="80"/>
          <w:lang w:eastAsia="pl-PL"/>
        </w:rPr>
        <w:t>20</w:t>
      </w:r>
      <w:r w:rsidRPr="001C252A">
        <w:rPr>
          <w:rFonts w:ascii="Century Gothic" w:eastAsia="Times New Roman" w:hAnsi="Century Gothic" w:cs="Times New Roman"/>
          <w:b/>
          <w:color w:val="FF0000"/>
          <w:sz w:val="96"/>
          <w:szCs w:val="80"/>
          <w:lang w:eastAsia="pl-PL"/>
        </w:rPr>
        <w:t xml:space="preserve"> r.</w:t>
      </w:r>
    </w:p>
    <w:p w:rsidR="004F0AB7" w:rsidRPr="00F87AF2" w:rsidRDefault="004F0AB7" w:rsidP="004F0AB7">
      <w:pPr>
        <w:shd w:val="clear" w:color="auto" w:fill="FFFFFF" w:themeFill="background1"/>
        <w:spacing w:line="240" w:lineRule="auto"/>
        <w:jc w:val="center"/>
        <w:rPr>
          <w:rFonts w:ascii="Century Gothic" w:hAnsi="Century Gothic"/>
          <w:b/>
          <w:i/>
          <w:noProof/>
          <w:color w:val="796E3F"/>
          <w:sz w:val="16"/>
          <w:szCs w:val="18"/>
          <w:lang w:eastAsia="pl-PL"/>
        </w:rPr>
      </w:pPr>
    </w:p>
    <w:p w:rsidR="00EF37E7" w:rsidRPr="001C252A" w:rsidRDefault="005C3402" w:rsidP="004F0AB7">
      <w:pPr>
        <w:spacing w:after="0" w:line="240" w:lineRule="auto"/>
        <w:ind w:right="284"/>
        <w:jc w:val="both"/>
        <w:rPr>
          <w:rFonts w:ascii="Century Gothic" w:eastAsia="Times New Roman" w:hAnsi="Century Gothic" w:cs="Times New Roman"/>
          <w:b/>
          <w:color w:val="000000" w:themeColor="text1"/>
          <w:sz w:val="48"/>
          <w:szCs w:val="48"/>
          <w:lang w:eastAsia="pl-PL"/>
        </w:rPr>
      </w:pPr>
      <w:r w:rsidRPr="001C252A">
        <w:rPr>
          <w:rFonts w:ascii="Century Gothic" w:hAnsi="Century Gothic"/>
          <w:b/>
          <w:color w:val="000000" w:themeColor="text1"/>
          <w:sz w:val="48"/>
          <w:szCs w:val="48"/>
        </w:rPr>
        <w:t xml:space="preserve">Obowiązkiem </w:t>
      </w:r>
      <w:r w:rsidR="00F87AF2" w:rsidRPr="001C252A">
        <w:rPr>
          <w:rFonts w:ascii="Century Gothic" w:hAnsi="Century Gothic"/>
          <w:b/>
          <w:color w:val="000000" w:themeColor="text1"/>
          <w:sz w:val="48"/>
          <w:szCs w:val="48"/>
        </w:rPr>
        <w:t xml:space="preserve">deratyzacji objęte są </w:t>
      </w:r>
      <w:r w:rsidR="00F87AF2" w:rsidRPr="001C252A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 xml:space="preserve">wszystkie </w:t>
      </w:r>
      <w:r w:rsidRPr="001C252A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>nieruchomości</w:t>
      </w:r>
      <w:r w:rsidRPr="001C252A">
        <w:rPr>
          <w:rFonts w:ascii="Century Gothic" w:hAnsi="Century Gothic"/>
          <w:b/>
          <w:color w:val="000000" w:themeColor="text1"/>
          <w:sz w:val="48"/>
          <w:szCs w:val="48"/>
        </w:rPr>
        <w:t xml:space="preserve"> </w:t>
      </w:r>
      <w:r w:rsidR="00F87AF2" w:rsidRPr="001C252A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 xml:space="preserve">wykorzystywane do przetwórstwa </w:t>
      </w:r>
      <w:r w:rsidR="00984E8E" w:rsidRPr="001C252A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>spożywczego</w:t>
      </w:r>
      <w:r w:rsidR="00984E8E" w:rsidRPr="001C252A">
        <w:rPr>
          <w:rFonts w:ascii="Century Gothic" w:hAnsi="Century Gothic"/>
          <w:b/>
          <w:color w:val="000000" w:themeColor="text1"/>
          <w:sz w:val="48"/>
          <w:szCs w:val="48"/>
        </w:rPr>
        <w:t xml:space="preserve">, bądź </w:t>
      </w:r>
      <w:r w:rsidR="00984E8E" w:rsidRPr="001C252A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>przechowywania produktów rolno-spożywczych</w:t>
      </w:r>
      <w:r w:rsidR="00741D37" w:rsidRPr="001C252A">
        <w:rPr>
          <w:rFonts w:ascii="Century Gothic" w:hAnsi="Century Gothic"/>
          <w:b/>
          <w:color w:val="000000" w:themeColor="text1"/>
          <w:sz w:val="48"/>
          <w:szCs w:val="48"/>
        </w:rPr>
        <w:t xml:space="preserve"> oraz </w:t>
      </w:r>
      <w:r w:rsidR="00741D37" w:rsidRPr="001C252A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>miejsca wielorodzinnej zabudowy mieszkaniowej</w:t>
      </w:r>
      <w:r w:rsidR="001C252A" w:rsidRPr="001C252A">
        <w:rPr>
          <w:rFonts w:ascii="Century Gothic" w:hAnsi="Century Gothic"/>
          <w:b/>
          <w:color w:val="000000" w:themeColor="text1"/>
          <w:sz w:val="48"/>
          <w:szCs w:val="48"/>
        </w:rPr>
        <w:t xml:space="preserve"> położone</w:t>
      </w:r>
      <w:r w:rsidR="00984E8E" w:rsidRPr="001C252A">
        <w:rPr>
          <w:rFonts w:ascii="Century Gothic" w:hAnsi="Century Gothic"/>
          <w:b/>
          <w:color w:val="000000" w:themeColor="text1"/>
          <w:sz w:val="48"/>
          <w:szCs w:val="48"/>
        </w:rPr>
        <w:t xml:space="preserve"> </w:t>
      </w:r>
      <w:r w:rsidRPr="001C252A">
        <w:rPr>
          <w:rFonts w:ascii="Century Gothic" w:hAnsi="Century Gothic"/>
          <w:b/>
          <w:color w:val="000000" w:themeColor="text1"/>
          <w:sz w:val="48"/>
          <w:szCs w:val="48"/>
        </w:rPr>
        <w:t>na terenie Gminy Żarnowiec</w:t>
      </w:r>
      <w:r w:rsidR="00F67971" w:rsidRPr="001C252A">
        <w:rPr>
          <w:rFonts w:ascii="Century Gothic" w:hAnsi="Century Gothic"/>
          <w:b/>
          <w:color w:val="000000" w:themeColor="text1"/>
          <w:sz w:val="48"/>
          <w:szCs w:val="48"/>
        </w:rPr>
        <w:t>.</w:t>
      </w:r>
    </w:p>
    <w:p w:rsidR="004F0AB7" w:rsidRPr="005028A7" w:rsidRDefault="004F0AB7" w:rsidP="00360E1E">
      <w:pPr>
        <w:spacing w:line="240" w:lineRule="auto"/>
        <w:jc w:val="center"/>
        <w:rPr>
          <w:rFonts w:ascii="Century Gothic" w:hAnsi="Century Gothic"/>
          <w:b/>
          <w:i/>
          <w:color w:val="FF0000"/>
        </w:rPr>
      </w:pPr>
    </w:p>
    <w:p w:rsidR="00741D37" w:rsidRPr="005028A7" w:rsidRDefault="005028A7" w:rsidP="00F87AF2">
      <w:pPr>
        <w:spacing w:after="0" w:line="240" w:lineRule="auto"/>
        <w:jc w:val="both"/>
        <w:rPr>
          <w:rFonts w:ascii="Century Gothic" w:eastAsia="Times New Roman" w:hAnsi="Century Gothic"/>
          <w:b/>
          <w:color w:val="948A54" w:themeColor="background2" w:themeShade="80"/>
          <w:sz w:val="48"/>
          <w:szCs w:val="48"/>
          <w:lang w:eastAsia="pl-PL"/>
        </w:rPr>
      </w:pPr>
      <w:r w:rsidRPr="00D878DC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>Właściciele</w:t>
      </w:r>
      <w:r w:rsidRPr="005028A7">
        <w:rPr>
          <w:rFonts w:ascii="Century Gothic" w:eastAsia="Times New Roman" w:hAnsi="Century Gothic"/>
          <w:b/>
          <w:color w:val="948A54" w:themeColor="background2" w:themeShade="80"/>
          <w:sz w:val="48"/>
          <w:szCs w:val="48"/>
          <w:lang w:eastAsia="pl-PL"/>
        </w:rPr>
        <w:t xml:space="preserve"> </w:t>
      </w:r>
      <w:r w:rsidRPr="001C252A"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  <w:t xml:space="preserve">lub zarządcy wyżej wymienionych </w:t>
      </w:r>
      <w:r w:rsidRPr="00D878DC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>nieruchomości</w:t>
      </w:r>
      <w:r w:rsidRPr="005028A7">
        <w:rPr>
          <w:rFonts w:ascii="Century Gothic" w:eastAsia="Times New Roman" w:hAnsi="Century Gothic"/>
          <w:b/>
          <w:color w:val="948A54" w:themeColor="background2" w:themeShade="80"/>
          <w:sz w:val="48"/>
          <w:szCs w:val="48"/>
          <w:lang w:eastAsia="pl-PL"/>
        </w:rPr>
        <w:t xml:space="preserve"> </w:t>
      </w:r>
      <w:r w:rsidR="00741D37" w:rsidRPr="00D878DC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zobowiązani są </w:t>
      </w:r>
      <w:r w:rsidR="00741D37" w:rsidRPr="00D878DC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>do:</w:t>
      </w:r>
    </w:p>
    <w:p w:rsidR="00741D37" w:rsidRPr="001C252A" w:rsidRDefault="00741D37" w:rsidP="00F87AF2">
      <w:pPr>
        <w:numPr>
          <w:ilvl w:val="1"/>
          <w:numId w:val="1"/>
        </w:numPr>
        <w:spacing w:after="0" w:line="240" w:lineRule="auto"/>
        <w:ind w:left="1125"/>
        <w:jc w:val="both"/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</w:pPr>
      <w:r w:rsidRPr="001C252A"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  <w:t>dokonania w budynkach i pomieszczeniach naprawy wszystkich uszkodzeń, które mogą służyć gryzoniom jako drogi dostępu np. otwory w drzwiach, podłogach;</w:t>
      </w:r>
    </w:p>
    <w:p w:rsidR="00741D37" w:rsidRPr="001C252A" w:rsidRDefault="00741D37" w:rsidP="00F87AF2">
      <w:pPr>
        <w:numPr>
          <w:ilvl w:val="1"/>
          <w:numId w:val="1"/>
        </w:numPr>
        <w:spacing w:after="0" w:line="240" w:lineRule="auto"/>
        <w:ind w:left="1125"/>
        <w:jc w:val="both"/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</w:pPr>
      <w:r w:rsidRPr="001C252A"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  <w:t>usunięcia z terenu i pomieszczeń wszelkich odpadów żywnościowych, mogących stanowić pożywienie dla zwalczanych gryzoni;</w:t>
      </w:r>
    </w:p>
    <w:p w:rsidR="005028A7" w:rsidRPr="001C252A" w:rsidRDefault="00741D37" w:rsidP="005028A7">
      <w:pPr>
        <w:numPr>
          <w:ilvl w:val="1"/>
          <w:numId w:val="1"/>
        </w:numPr>
        <w:spacing w:after="0" w:line="240" w:lineRule="auto"/>
        <w:ind w:left="1125"/>
        <w:jc w:val="both"/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</w:pPr>
      <w:r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wyłożenia preparatów do zwalczania gryzoni </w:t>
      </w:r>
      <w:r w:rsidR="005028A7"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i </w:t>
      </w:r>
      <w:r w:rsidR="005028A7"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>stałego</w:t>
      </w:r>
      <w:r w:rsidR="005028A7"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 ich</w:t>
      </w:r>
      <w:r w:rsidR="005028A7"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 uzupełniania </w:t>
      </w:r>
      <w:r w:rsidR="005028A7"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w okresie od </w:t>
      </w:r>
      <w:r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>19</w:t>
      </w:r>
      <w:r w:rsidR="005028A7"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 do </w:t>
      </w:r>
      <w:r w:rsidRPr="001C252A">
        <w:rPr>
          <w:rFonts w:ascii="Century Gothic" w:eastAsia="Times New Roman" w:hAnsi="Century Gothic"/>
          <w:b/>
          <w:color w:val="FF0000"/>
          <w:sz w:val="48"/>
          <w:szCs w:val="48"/>
          <w:lang w:eastAsia="pl-PL"/>
        </w:rPr>
        <w:t xml:space="preserve">31 października 2020 r., </w:t>
      </w:r>
      <w:r w:rsidR="005028A7" w:rsidRPr="005028A7">
        <w:rPr>
          <w:rFonts w:ascii="Century Gothic" w:eastAsia="Times New Roman" w:hAnsi="Century Gothic"/>
          <w:b/>
          <w:color w:val="948A54" w:themeColor="background2" w:themeShade="80"/>
          <w:sz w:val="48"/>
          <w:szCs w:val="48"/>
          <w:lang w:eastAsia="pl-PL"/>
        </w:rPr>
        <w:br/>
      </w:r>
      <w:r w:rsidRPr="001C252A"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  <w:t>w szczególności w narożnikach pomieszczeń i wzdłuż ścian oraz na ścieżkach przemieszczania się i miejscach ich żerowania</w:t>
      </w:r>
      <w:r w:rsidR="00D878DC" w:rsidRPr="001C252A">
        <w:rPr>
          <w:rFonts w:ascii="Century Gothic" w:eastAsia="Times New Roman" w:hAnsi="Century Gothic"/>
          <w:b/>
          <w:color w:val="000000" w:themeColor="text1"/>
          <w:sz w:val="48"/>
          <w:szCs w:val="48"/>
          <w:lang w:eastAsia="pl-PL"/>
        </w:rPr>
        <w:t>.</w:t>
      </w:r>
      <w:bookmarkStart w:id="0" w:name="_GoBack"/>
      <w:bookmarkEnd w:id="0"/>
    </w:p>
    <w:p w:rsidR="00741D37" w:rsidRPr="00D878DC" w:rsidRDefault="00741D37" w:rsidP="005028A7">
      <w:pPr>
        <w:spacing w:after="0" w:line="240" w:lineRule="auto"/>
        <w:ind w:left="1125"/>
        <w:jc w:val="both"/>
        <w:rPr>
          <w:rFonts w:ascii="Century Gothic" w:eastAsia="Times New Roman" w:hAnsi="Century Gothic"/>
          <w:b/>
          <w:color w:val="4A442A" w:themeColor="background2" w:themeShade="40"/>
          <w:sz w:val="14"/>
          <w:szCs w:val="14"/>
          <w:lang w:eastAsia="pl-PL"/>
        </w:rPr>
      </w:pPr>
    </w:p>
    <w:p w:rsidR="005028A7" w:rsidRPr="00D878DC" w:rsidRDefault="005028A7" w:rsidP="005028A7">
      <w:pPr>
        <w:spacing w:after="0" w:line="240" w:lineRule="auto"/>
        <w:ind w:left="1125"/>
        <w:jc w:val="both"/>
        <w:rPr>
          <w:rFonts w:ascii="Century Gothic" w:eastAsia="Times New Roman" w:hAnsi="Century Gothic"/>
          <w:b/>
          <w:color w:val="4A442A" w:themeColor="background2" w:themeShade="40"/>
          <w:sz w:val="14"/>
          <w:szCs w:val="14"/>
          <w:lang w:eastAsia="pl-PL"/>
        </w:rPr>
      </w:pPr>
    </w:p>
    <w:p w:rsidR="005028A7" w:rsidRPr="00D878DC" w:rsidRDefault="005C3402" w:rsidP="00D878DC">
      <w:pPr>
        <w:spacing w:line="240" w:lineRule="auto"/>
        <w:jc w:val="center"/>
        <w:rPr>
          <w:rFonts w:ascii="Century Gothic" w:hAnsi="Century Gothic"/>
          <w:b/>
          <w:i/>
          <w:color w:val="4A442A" w:themeColor="background2" w:themeShade="40"/>
          <w:sz w:val="52"/>
          <w:szCs w:val="48"/>
        </w:rPr>
      </w:pPr>
      <w:r w:rsidRPr="001C252A">
        <w:rPr>
          <w:rFonts w:ascii="Century Gothic" w:hAnsi="Century Gothic"/>
          <w:b/>
          <w:i/>
          <w:color w:val="000000" w:themeColor="text1"/>
          <w:sz w:val="52"/>
          <w:szCs w:val="48"/>
        </w:rPr>
        <w:t>Miejsca wyłożenia środków deratyzacji</w:t>
      </w:r>
      <w:r w:rsidR="005028A7" w:rsidRPr="001C252A">
        <w:rPr>
          <w:rFonts w:ascii="Century Gothic" w:hAnsi="Century Gothic"/>
          <w:b/>
          <w:i/>
          <w:color w:val="000000" w:themeColor="text1"/>
          <w:sz w:val="52"/>
          <w:szCs w:val="48"/>
        </w:rPr>
        <w:t xml:space="preserve"> </w:t>
      </w:r>
      <w:r w:rsidRPr="001C252A">
        <w:rPr>
          <w:rFonts w:ascii="Century Gothic" w:hAnsi="Century Gothic"/>
          <w:b/>
          <w:i/>
          <w:color w:val="000000" w:themeColor="text1"/>
          <w:sz w:val="52"/>
          <w:szCs w:val="48"/>
        </w:rPr>
        <w:t>powinny być należycie oznakowane</w:t>
      </w:r>
      <w:r w:rsidRPr="00D878DC">
        <w:rPr>
          <w:rFonts w:ascii="Century Gothic" w:hAnsi="Century Gothic"/>
          <w:b/>
          <w:i/>
          <w:color w:val="4A442A" w:themeColor="background2" w:themeShade="40"/>
          <w:sz w:val="52"/>
          <w:szCs w:val="48"/>
        </w:rPr>
        <w:t>.</w:t>
      </w:r>
    </w:p>
    <w:p w:rsidR="005C3402" w:rsidRPr="005028A7" w:rsidRDefault="00F67971" w:rsidP="005028A7">
      <w:pPr>
        <w:spacing w:after="0" w:line="240" w:lineRule="auto"/>
        <w:ind w:right="284"/>
        <w:jc w:val="center"/>
        <w:rPr>
          <w:rFonts w:ascii="Century Gothic" w:eastAsia="Times New Roman" w:hAnsi="Century Gothic" w:cs="Times New Roman"/>
          <w:b/>
          <w:color w:val="796E3F"/>
          <w:sz w:val="48"/>
          <w:szCs w:val="48"/>
          <w:lang w:eastAsia="pl-PL"/>
        </w:rPr>
      </w:pPr>
      <w:r w:rsidRPr="001C252A">
        <w:rPr>
          <w:rFonts w:ascii="Century Gothic" w:eastAsia="Times New Roman" w:hAnsi="Century Gothic" w:cs="Times New Roman"/>
          <w:b/>
          <w:color w:val="000000" w:themeColor="text1"/>
          <w:sz w:val="48"/>
          <w:szCs w:val="48"/>
          <w:lang w:eastAsia="pl-PL"/>
        </w:rPr>
        <w:t xml:space="preserve">Deratyzację </w:t>
      </w:r>
      <w:r w:rsidR="00984E8E" w:rsidRPr="001C252A">
        <w:rPr>
          <w:rFonts w:ascii="Century Gothic" w:eastAsia="Times New Roman" w:hAnsi="Century Gothic" w:cs="Times New Roman"/>
          <w:b/>
          <w:color w:val="000000" w:themeColor="text1"/>
          <w:sz w:val="48"/>
          <w:szCs w:val="48"/>
          <w:lang w:eastAsia="pl-PL"/>
        </w:rPr>
        <w:t xml:space="preserve">powinno się </w:t>
      </w:r>
      <w:r w:rsidRPr="001C252A">
        <w:rPr>
          <w:rFonts w:ascii="Century Gothic" w:eastAsia="Times New Roman" w:hAnsi="Century Gothic" w:cs="Times New Roman"/>
          <w:b/>
          <w:color w:val="000000" w:themeColor="text1"/>
          <w:sz w:val="48"/>
          <w:szCs w:val="48"/>
          <w:lang w:eastAsia="pl-PL"/>
        </w:rPr>
        <w:t>także przeprowadzić w innym terminie, w przypadku pojawienia się gryzoni na terenie nieruchomości.</w:t>
      </w:r>
    </w:p>
    <w:sectPr w:rsidR="005C3402" w:rsidRPr="005028A7" w:rsidSect="004F0AB7">
      <w:pgSz w:w="16839" w:h="23814" w:code="8"/>
      <w:pgMar w:top="284" w:right="720" w:bottom="720" w:left="720" w:header="709" w:footer="709" w:gutter="0"/>
      <w:pgBorders w:offsetFrom="page">
        <w:top w:val="threeDEmboss" w:sz="48" w:space="10" w:color="796E3F"/>
        <w:left w:val="threeDEmboss" w:sz="48" w:space="10" w:color="796E3F"/>
        <w:bottom w:val="threeDEmboss" w:sz="48" w:space="10" w:color="796E3F"/>
        <w:right w:val="threeDEmboss" w:sz="48" w:space="10" w:color="796E3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D5" w:rsidRDefault="005E53D5" w:rsidP="00984E8E">
      <w:pPr>
        <w:spacing w:after="0" w:line="240" w:lineRule="auto"/>
      </w:pPr>
      <w:r>
        <w:separator/>
      </w:r>
    </w:p>
  </w:endnote>
  <w:endnote w:type="continuationSeparator" w:id="0">
    <w:p w:rsidR="005E53D5" w:rsidRDefault="005E53D5" w:rsidP="009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D5" w:rsidRDefault="005E53D5" w:rsidP="00984E8E">
      <w:pPr>
        <w:spacing w:after="0" w:line="240" w:lineRule="auto"/>
      </w:pPr>
      <w:r>
        <w:separator/>
      </w:r>
    </w:p>
  </w:footnote>
  <w:footnote w:type="continuationSeparator" w:id="0">
    <w:p w:rsidR="005E53D5" w:rsidRDefault="005E53D5" w:rsidP="0098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718"/>
    <w:multiLevelType w:val="hybridMultilevel"/>
    <w:tmpl w:val="668C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5341"/>
    <w:multiLevelType w:val="hybridMultilevel"/>
    <w:tmpl w:val="DBBE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5082EE">
      <w:start w:val="1"/>
      <w:numFmt w:val="lowerLetter"/>
      <w:lvlText w:val="%2)"/>
      <w:lvlJc w:val="left"/>
      <w:pPr>
        <w:ind w:left="1749" w:hanging="615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63"/>
    <w:rsid w:val="000330BE"/>
    <w:rsid w:val="0005784C"/>
    <w:rsid w:val="000D5563"/>
    <w:rsid w:val="001C252A"/>
    <w:rsid w:val="00360E1E"/>
    <w:rsid w:val="004C5BB4"/>
    <w:rsid w:val="004F0AB7"/>
    <w:rsid w:val="005028A7"/>
    <w:rsid w:val="005C3402"/>
    <w:rsid w:val="005E53D5"/>
    <w:rsid w:val="006F3604"/>
    <w:rsid w:val="00741D37"/>
    <w:rsid w:val="007C4C8C"/>
    <w:rsid w:val="008D1D7B"/>
    <w:rsid w:val="00984E8E"/>
    <w:rsid w:val="009A106A"/>
    <w:rsid w:val="00B0064D"/>
    <w:rsid w:val="00B06F56"/>
    <w:rsid w:val="00BE0D9C"/>
    <w:rsid w:val="00C50802"/>
    <w:rsid w:val="00D3759D"/>
    <w:rsid w:val="00D878DC"/>
    <w:rsid w:val="00E37714"/>
    <w:rsid w:val="00EC26D6"/>
    <w:rsid w:val="00EE1B30"/>
    <w:rsid w:val="00EF37E7"/>
    <w:rsid w:val="00F67971"/>
    <w:rsid w:val="00F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,#ffc"/>
    </o:shapedefaults>
    <o:shapelayout v:ext="edit">
      <o:idmap v:ext="edit" data="1"/>
    </o:shapelayout>
  </w:shapeDefaults>
  <w:decimalSymbol w:val=","/>
  <w:listSeparator w:val=";"/>
  <w15:docId w15:val="{4F676263-691C-4BEC-AAA8-5F9ABBE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8E"/>
  </w:style>
  <w:style w:type="paragraph" w:styleId="Stopka">
    <w:name w:val="footer"/>
    <w:basedOn w:val="Normalny"/>
    <w:link w:val="StopkaZnak"/>
    <w:uiPriority w:val="99"/>
    <w:unhideWhenUsed/>
    <w:rsid w:val="009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F864-4A9E-4FC8-9ACC-728E1751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Administrator</cp:lastModifiedBy>
  <cp:revision>2</cp:revision>
  <cp:lastPrinted>2020-10-19T11:39:00Z</cp:lastPrinted>
  <dcterms:created xsi:type="dcterms:W3CDTF">2020-10-19T12:19:00Z</dcterms:created>
  <dcterms:modified xsi:type="dcterms:W3CDTF">2020-10-19T12:19:00Z</dcterms:modified>
</cp:coreProperties>
</file>